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69" w:rsidRPr="00313169" w:rsidRDefault="00313169" w:rsidP="003F62B1">
      <w:pPr>
        <w:spacing w:before="240" w:after="120" w:line="276" w:lineRule="auto"/>
        <w:jc w:val="center"/>
        <w:rPr>
          <w:rFonts w:ascii="Century Gothic" w:eastAsia="MS Mincho" w:hAnsi="Century Gothic" w:cs="Times New Roman"/>
          <w:b/>
          <w:lang w:val="en-CA"/>
        </w:rPr>
      </w:pPr>
      <w:bookmarkStart w:id="0" w:name="_GoBack"/>
      <w:bookmarkEnd w:id="0"/>
      <w:r w:rsidRPr="00313169">
        <w:rPr>
          <w:rFonts w:ascii="Century Gothic" w:eastAsia="MS Mincho" w:hAnsi="Century Gothic" w:cs="Times New Roman"/>
          <w:b/>
          <w:lang w:val="en-CA"/>
        </w:rPr>
        <w:t>Writing Task Scoring Grid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159"/>
        <w:gridCol w:w="135"/>
        <w:gridCol w:w="791"/>
        <w:gridCol w:w="1626"/>
        <w:gridCol w:w="877"/>
      </w:tblGrid>
      <w:tr w:rsidR="003F62B1" w:rsidRPr="00313169" w:rsidTr="003E03BB">
        <w:tc>
          <w:tcPr>
            <w:tcW w:w="13176" w:type="dxa"/>
            <w:gridSpan w:val="7"/>
            <w:shd w:val="clear" w:color="auto" w:fill="auto"/>
          </w:tcPr>
          <w:p w:rsidR="003F62B1" w:rsidRPr="00313169" w:rsidRDefault="003F62B1" w:rsidP="003F62B1">
            <w:pPr>
              <w:spacing w:before="120" w:after="120"/>
              <w:rPr>
                <w:rFonts w:ascii="Century Gothic" w:eastAsia="MS Mincho" w:hAnsi="Century Gothic" w:cs="Times New Roman"/>
                <w:b/>
              </w:rPr>
            </w:pPr>
            <w:r>
              <w:rPr>
                <w:rFonts w:ascii="Century Gothic" w:eastAsia="MS Mincho" w:hAnsi="Century Gothic" w:cs="Times New Roman"/>
                <w:b/>
              </w:rPr>
              <w:t>Task:</w:t>
            </w:r>
          </w:p>
        </w:tc>
      </w:tr>
      <w:tr w:rsidR="00313169" w:rsidRPr="00313169" w:rsidTr="00313169">
        <w:tc>
          <w:tcPr>
            <w:tcW w:w="13176" w:type="dxa"/>
            <w:gridSpan w:val="7"/>
            <w:shd w:val="clear" w:color="auto" w:fill="DDD9C3"/>
          </w:tcPr>
          <w:p w:rsidR="00313169" w:rsidRPr="00313169" w:rsidRDefault="00313169" w:rsidP="00313169">
            <w:pPr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t>Overall Objectives</w:t>
            </w:r>
          </w:p>
        </w:tc>
      </w:tr>
      <w:tr w:rsidR="00313169" w:rsidRPr="00313169" w:rsidTr="00313169">
        <w:tc>
          <w:tcPr>
            <w:tcW w:w="974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5"/>
            </w:tblGrid>
            <w:tr w:rsidR="00313169" w:rsidRPr="00313169" w:rsidTr="00313169">
              <w:trPr>
                <w:trHeight w:val="461"/>
              </w:trPr>
              <w:tc>
                <w:tcPr>
                  <w:tcW w:w="0" w:type="auto"/>
                </w:tcPr>
                <w:p w:rsidR="00313169" w:rsidRPr="00313169" w:rsidRDefault="00313169" w:rsidP="0031316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13169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The writer achieves the main communicative purpose of the task</w:t>
                  </w:r>
                  <w:r w:rsidR="005753EC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  <w:r w:rsidRPr="00313169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313169" w:rsidRPr="00313169" w:rsidRDefault="00313169" w:rsidP="0031316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13169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The writer presents the ideas and information in a format appropriate to the task type</w:t>
                  </w:r>
                  <w:r w:rsidR="005753EC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313169" w:rsidRPr="00313169" w:rsidRDefault="00313169" w:rsidP="0031316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13169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The writer shows a sense of audience in language, format and content</w:t>
                  </w:r>
                  <w:r w:rsidR="005753EC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313169" w:rsidRPr="00313169" w:rsidRDefault="00313169" w:rsidP="0031316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13169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The text is effectively organized and the ideas are always clearly expressed</w:t>
                  </w:r>
                  <w:r w:rsidR="005753EC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313169" w:rsidRPr="00313169" w:rsidRDefault="00313169" w:rsidP="0031316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MS Mincho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r w:rsidRPr="00313169">
                    <w:rPr>
                      <w:rFonts w:ascii="Century Gothic" w:eastAsia="MS Mincho" w:hAnsi="Century Gothic" w:cs="Arial"/>
                      <w:color w:val="000000"/>
                      <w:sz w:val="22"/>
                      <w:szCs w:val="22"/>
                      <w:lang w:eastAsia="en-US"/>
                    </w:rPr>
                    <w:t>The reader can understand most of the content on the first reading</w:t>
                  </w:r>
                  <w:r w:rsidR="005753EC">
                    <w:rPr>
                      <w:rFonts w:ascii="Arial" w:eastAsia="MS Mincho" w:hAnsi="Arial" w:cs="Arial"/>
                      <w:color w:val="000000"/>
                      <w:sz w:val="21"/>
                      <w:szCs w:val="21"/>
                      <w:lang w:eastAsia="en-US"/>
                    </w:rPr>
                    <w:t>.</w:t>
                  </w:r>
                </w:p>
              </w:tc>
            </w:tr>
          </w:tbl>
          <w:p w:rsidR="00313169" w:rsidRPr="00313169" w:rsidRDefault="00313169" w:rsidP="00313169">
            <w:pPr>
              <w:rPr>
                <w:rFonts w:ascii="Century Gothic" w:eastAsia="MS Mincho" w:hAnsi="Century Gothic" w:cs="Times New Roman"/>
                <w:b/>
              </w:rPr>
            </w:pPr>
          </w:p>
        </w:tc>
        <w:tc>
          <w:tcPr>
            <w:tcW w:w="926" w:type="dxa"/>
            <w:gridSpan w:val="2"/>
          </w:tcPr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Yes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Yes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Yes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Yes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626" w:type="dxa"/>
          </w:tcPr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Not quite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Not quite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Not quite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Not quite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Not quite</w:t>
            </w:r>
          </w:p>
        </w:tc>
        <w:tc>
          <w:tcPr>
            <w:tcW w:w="877" w:type="dxa"/>
          </w:tcPr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</w:t>
            </w:r>
          </w:p>
          <w:p w:rsidR="00313169" w:rsidRPr="00313169" w:rsidRDefault="00313169" w:rsidP="00313169">
            <w:pPr>
              <w:numPr>
                <w:ilvl w:val="0"/>
                <w:numId w:val="1"/>
              </w:numPr>
              <w:ind w:left="318" w:hanging="318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313169" w:rsidRPr="00313169" w:rsidTr="00313169">
        <w:tc>
          <w:tcPr>
            <w:tcW w:w="13176" w:type="dxa"/>
            <w:gridSpan w:val="7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3"/>
            </w:tblGrid>
            <w:tr w:rsidR="00313169" w:rsidRPr="00313169" w:rsidTr="00313169">
              <w:trPr>
                <w:trHeight w:val="99"/>
                <w:jc w:val="center"/>
              </w:trPr>
              <w:tc>
                <w:tcPr>
                  <w:tcW w:w="0" w:type="auto"/>
                </w:tcPr>
                <w:p w:rsidR="00313169" w:rsidRPr="00313169" w:rsidRDefault="00313169" w:rsidP="003131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entury Gothic" w:eastAsia="MS Mincho" w:hAnsi="Century Gothic" w:cs="Arial"/>
                      <w:color w:val="000000"/>
                      <w:lang w:eastAsia="en-US"/>
                    </w:rPr>
                  </w:pPr>
                  <w:r w:rsidRPr="00313169">
                    <w:rPr>
                      <w:rFonts w:ascii="Century Gothic" w:eastAsia="MS Mincho" w:hAnsi="Century Gothic" w:cs="Arial"/>
                      <w:b/>
                      <w:bCs/>
                      <w:color w:val="000000"/>
                      <w:lang w:eastAsia="en-US"/>
                    </w:rPr>
                    <w:t>(all of the above must be answered with “Yes” to be considered for CLB 7 or 8)</w:t>
                  </w:r>
                </w:p>
              </w:tc>
            </w:tr>
          </w:tbl>
          <w:p w:rsidR="00313169" w:rsidRPr="00313169" w:rsidRDefault="00313169" w:rsidP="00313169">
            <w:pPr>
              <w:rPr>
                <w:rFonts w:ascii="Century Gothic" w:eastAsia="MS Mincho" w:hAnsi="Century Gothic" w:cs="Times New Roman"/>
                <w:b/>
              </w:rPr>
            </w:pPr>
          </w:p>
        </w:tc>
      </w:tr>
      <w:tr w:rsidR="00313169" w:rsidRPr="00313169" w:rsidTr="00313169">
        <w:tc>
          <w:tcPr>
            <w:tcW w:w="3294" w:type="dxa"/>
            <w:shd w:val="clear" w:color="auto" w:fill="DDD9C3"/>
          </w:tcPr>
          <w:p w:rsidR="00313169" w:rsidRPr="00313169" w:rsidRDefault="00313169" w:rsidP="00313169">
            <w:pPr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sym w:font="Wingdings" w:char="F0E5"/>
            </w:r>
            <w:r w:rsidRPr="00313169">
              <w:rPr>
                <w:rFonts w:ascii="Century Gothic" w:eastAsia="MS Mincho" w:hAnsi="Century Gothic" w:cs="Times New Roman"/>
                <w:b/>
              </w:rPr>
              <w:t xml:space="preserve"> No</w:t>
            </w:r>
          </w:p>
        </w:tc>
        <w:tc>
          <w:tcPr>
            <w:tcW w:w="3294" w:type="dxa"/>
            <w:shd w:val="clear" w:color="auto" w:fill="DDD9C3"/>
          </w:tcPr>
          <w:p w:rsidR="00313169" w:rsidRPr="00313169" w:rsidRDefault="00313169" w:rsidP="00313169">
            <w:pPr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sym w:font="Wingdings" w:char="F0E5"/>
            </w:r>
            <w:r w:rsidRPr="00313169">
              <w:rPr>
                <w:rFonts w:ascii="Century Gothic" w:eastAsia="MS Mincho" w:hAnsi="Century Gothic" w:cs="Times New Roman"/>
                <w:b/>
              </w:rPr>
              <w:t xml:space="preserve"> Yes, but...</w:t>
            </w:r>
          </w:p>
        </w:tc>
        <w:tc>
          <w:tcPr>
            <w:tcW w:w="3294" w:type="dxa"/>
            <w:gridSpan w:val="2"/>
            <w:shd w:val="clear" w:color="auto" w:fill="DDD9C3"/>
          </w:tcPr>
          <w:p w:rsidR="00313169" w:rsidRPr="00313169" w:rsidRDefault="00313169" w:rsidP="00313169">
            <w:pPr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t xml:space="preserve">Yes  </w:t>
            </w:r>
            <w:r w:rsidRPr="00313169">
              <w:rPr>
                <w:rFonts w:ascii="Century Gothic" w:eastAsia="MS Mincho" w:hAnsi="Century Gothic" w:cs="Times New Roman"/>
                <w:b/>
              </w:rPr>
              <w:sym w:font="Wingdings" w:char="F0E6"/>
            </w:r>
            <w:r w:rsidRPr="00313169">
              <w:rPr>
                <w:rFonts w:ascii="Century Gothic" w:eastAsia="MS Mincho" w:hAnsi="Century Gothic" w:cs="Times New Roman"/>
                <w:b/>
              </w:rPr>
              <w:t xml:space="preserve"> </w:t>
            </w:r>
          </w:p>
        </w:tc>
        <w:tc>
          <w:tcPr>
            <w:tcW w:w="3294" w:type="dxa"/>
            <w:gridSpan w:val="3"/>
            <w:shd w:val="clear" w:color="auto" w:fill="DDD9C3"/>
          </w:tcPr>
          <w:p w:rsidR="00313169" w:rsidRPr="00313169" w:rsidRDefault="00313169" w:rsidP="00313169">
            <w:pPr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t xml:space="preserve">Yes, easily </w:t>
            </w:r>
            <w:r w:rsidRPr="00313169">
              <w:rPr>
                <w:rFonts w:ascii="Century Gothic" w:eastAsia="MS Mincho" w:hAnsi="Century Gothic" w:cs="Times New Roman"/>
                <w:b/>
              </w:rPr>
              <w:sym w:font="Wingdings" w:char="F0E6"/>
            </w:r>
          </w:p>
        </w:tc>
      </w:tr>
      <w:tr w:rsidR="00313169" w:rsidRPr="00313169" w:rsidTr="00313169">
        <w:trPr>
          <w:trHeight w:val="599"/>
        </w:trPr>
        <w:tc>
          <w:tcPr>
            <w:tcW w:w="3294" w:type="dxa"/>
          </w:tcPr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Main ideas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are expressed with fewer details and </w:t>
            </w:r>
            <w:r w:rsidR="005753EC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less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supporting information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Good use of </w:t>
            </w: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simple grammatical structures,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spelling, and mechanics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b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>Some difficulty with complex structures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Errors sometimes cause misunderstanding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>Vocabulary and word choice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 is often awkward 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b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>Reader may have difficulty understanding content on the first reading</w:t>
            </w:r>
          </w:p>
        </w:tc>
        <w:tc>
          <w:tcPr>
            <w:tcW w:w="3294" w:type="dxa"/>
          </w:tcPr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Main ideas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are expressed and supports with some details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Good control of </w:t>
            </w: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simple grammatical structures,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spelling, and mechanics; writer shows developing ability to use complex structures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Errors occasionally cause misunderstanding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Vocabulary is adequate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to the task, but may be borrowed heavily from the prompt. Many phrases are word choices are awkward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Extra effort often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required by the reader</w:t>
            </w:r>
          </w:p>
        </w:tc>
        <w:tc>
          <w:tcPr>
            <w:tcW w:w="3294" w:type="dxa"/>
            <w:gridSpan w:val="2"/>
          </w:tcPr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Main ideas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are clearly expressed and supported adequately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Complex grammatical structures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are often used correctly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Errors seldom cause misunderstanding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Word choices and word forms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use usually accurate, although expressions are often awkward. Writer may rely somewhat on the prompt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b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Extra effort sometimes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required by the reader</w:t>
            </w:r>
          </w:p>
        </w:tc>
        <w:tc>
          <w:tcPr>
            <w:tcW w:w="3294" w:type="dxa"/>
            <w:gridSpan w:val="3"/>
          </w:tcPr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Main ideas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are very clearly expressed and well supported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The writer uses a variety of </w:t>
            </w: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complex grammatical structures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accurately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Errors rarely cause misunderstanding 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Writer uses an adequate range of </w:t>
            </w: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>vocabulary and word choices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 are usually natural.</w:t>
            </w:r>
          </w:p>
          <w:p w:rsidR="00313169" w:rsidRPr="00313169" w:rsidRDefault="00313169" w:rsidP="003F62B1">
            <w:pPr>
              <w:spacing w:before="120" w:after="120"/>
              <w:rPr>
                <w:rFonts w:ascii="Century Gothic" w:eastAsia="MS Mincho" w:hAnsi="Century Gothic" w:cs="Times New Roman"/>
                <w:sz w:val="18"/>
                <w:szCs w:val="18"/>
              </w:rPr>
            </w:pPr>
            <w:r w:rsidRPr="00313169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Extra effort occasionally </w:t>
            </w:r>
            <w:r w:rsidRPr="00313169">
              <w:rPr>
                <w:rFonts w:ascii="Century Gothic" w:eastAsia="MS Mincho" w:hAnsi="Century Gothic" w:cs="Times New Roman"/>
                <w:sz w:val="18"/>
                <w:szCs w:val="18"/>
              </w:rPr>
              <w:t>required by the reader</w:t>
            </w:r>
          </w:p>
        </w:tc>
      </w:tr>
      <w:tr w:rsidR="00313169" w:rsidRPr="00313169" w:rsidTr="00313169">
        <w:tc>
          <w:tcPr>
            <w:tcW w:w="3294" w:type="dxa"/>
            <w:shd w:val="clear" w:color="auto" w:fill="DDD9C3"/>
          </w:tcPr>
          <w:p w:rsidR="00313169" w:rsidRPr="00313169" w:rsidRDefault="00313169" w:rsidP="00313169">
            <w:pPr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t>CLB 5</w:t>
            </w:r>
          </w:p>
        </w:tc>
        <w:tc>
          <w:tcPr>
            <w:tcW w:w="3294" w:type="dxa"/>
            <w:shd w:val="clear" w:color="auto" w:fill="DDD9C3"/>
          </w:tcPr>
          <w:p w:rsidR="00313169" w:rsidRPr="00313169" w:rsidRDefault="00313169" w:rsidP="00313169">
            <w:pPr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t>CLB 6</w:t>
            </w:r>
          </w:p>
        </w:tc>
        <w:tc>
          <w:tcPr>
            <w:tcW w:w="3294" w:type="dxa"/>
            <w:gridSpan w:val="2"/>
            <w:shd w:val="clear" w:color="auto" w:fill="DDD9C3"/>
          </w:tcPr>
          <w:p w:rsidR="00313169" w:rsidRPr="00313169" w:rsidRDefault="00313169" w:rsidP="00313169">
            <w:pPr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t>CLB 7</w:t>
            </w:r>
          </w:p>
        </w:tc>
        <w:tc>
          <w:tcPr>
            <w:tcW w:w="3294" w:type="dxa"/>
            <w:gridSpan w:val="3"/>
            <w:shd w:val="clear" w:color="auto" w:fill="DDD9C3"/>
          </w:tcPr>
          <w:p w:rsidR="00313169" w:rsidRPr="00313169" w:rsidRDefault="00313169" w:rsidP="00313169">
            <w:pPr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t>CLB 8</w:t>
            </w:r>
          </w:p>
        </w:tc>
      </w:tr>
      <w:tr w:rsidR="00313169" w:rsidRPr="00313169" w:rsidTr="003F62B1">
        <w:trPr>
          <w:trHeight w:val="1325"/>
        </w:trPr>
        <w:tc>
          <w:tcPr>
            <w:tcW w:w="13176" w:type="dxa"/>
            <w:gridSpan w:val="7"/>
            <w:shd w:val="clear" w:color="auto" w:fill="auto"/>
          </w:tcPr>
          <w:p w:rsidR="00313169" w:rsidRPr="00313169" w:rsidRDefault="00313169" w:rsidP="00313169">
            <w:pPr>
              <w:rPr>
                <w:rFonts w:ascii="Century Gothic" w:eastAsia="MS Mincho" w:hAnsi="Century Gothic" w:cs="Times New Roman"/>
                <w:b/>
              </w:rPr>
            </w:pPr>
            <w:r w:rsidRPr="00313169">
              <w:rPr>
                <w:rFonts w:ascii="Century Gothic" w:eastAsia="MS Mincho" w:hAnsi="Century Gothic" w:cs="Times New Roman"/>
                <w:b/>
              </w:rPr>
              <w:t>Notes/Comments:</w:t>
            </w:r>
          </w:p>
          <w:p w:rsidR="00313169" w:rsidRPr="00313169" w:rsidRDefault="00313169" w:rsidP="00BD7D45">
            <w:pPr>
              <w:rPr>
                <w:rFonts w:ascii="Century Gothic" w:eastAsia="MS Mincho" w:hAnsi="Century Gothic" w:cs="Times New Roman"/>
                <w:b/>
              </w:rPr>
            </w:pPr>
          </w:p>
          <w:p w:rsidR="00313169" w:rsidRPr="00313169" w:rsidRDefault="00313169" w:rsidP="003F62B1">
            <w:pPr>
              <w:tabs>
                <w:tab w:val="left" w:pos="5308"/>
              </w:tabs>
              <w:rPr>
                <w:rFonts w:ascii="Century Gothic" w:eastAsia="MS Mincho" w:hAnsi="Century Gothic" w:cs="Times New Roman"/>
                <w:b/>
              </w:rPr>
            </w:pPr>
          </w:p>
        </w:tc>
      </w:tr>
    </w:tbl>
    <w:p w:rsidR="006F635B" w:rsidRPr="003F62B1" w:rsidRDefault="003F62B1" w:rsidP="003F62B1">
      <w:pPr>
        <w:spacing w:after="0"/>
        <w:jc w:val="right"/>
        <w:rPr>
          <w:i/>
          <w:sz w:val="12"/>
        </w:rPr>
      </w:pPr>
      <w:r>
        <w:rPr>
          <w:sz w:val="12"/>
        </w:rPr>
        <w:t xml:space="preserve">Note: This scoring grid is adapted from the scoring grid from the </w:t>
      </w:r>
      <w:r w:rsidRPr="003F62B1">
        <w:rPr>
          <w:i/>
          <w:sz w:val="12"/>
        </w:rPr>
        <w:t>Canadian Language Benchmarks 5-10 Exit Assessment Tasks</w:t>
      </w:r>
      <w:proofErr w:type="gramStart"/>
      <w:r w:rsidRPr="003F62B1">
        <w:rPr>
          <w:i/>
          <w:sz w:val="12"/>
        </w:rPr>
        <w:t>.</w:t>
      </w:r>
      <w:r>
        <w:rPr>
          <w:i/>
          <w:sz w:val="12"/>
        </w:rPr>
        <w:t>(</w:t>
      </w:r>
      <w:proofErr w:type="gramEnd"/>
      <w:r>
        <w:rPr>
          <w:i/>
          <w:sz w:val="12"/>
        </w:rPr>
        <w:t>2007)</w:t>
      </w:r>
    </w:p>
    <w:sectPr w:rsidR="006F635B" w:rsidRPr="003F62B1" w:rsidSect="003F6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67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B1" w:rsidRDefault="003F62B1" w:rsidP="003F62B1">
      <w:pPr>
        <w:spacing w:after="0"/>
      </w:pPr>
      <w:r>
        <w:separator/>
      </w:r>
    </w:p>
  </w:endnote>
  <w:endnote w:type="continuationSeparator" w:id="0">
    <w:p w:rsidR="003F62B1" w:rsidRDefault="003F62B1" w:rsidP="003F6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FD" w:rsidRDefault="00564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B1" w:rsidRPr="00F84648" w:rsidRDefault="00F84648" w:rsidP="00F84648">
    <w:pPr>
      <w:pStyle w:val="Footer"/>
      <w:jc w:val="right"/>
    </w:pPr>
    <w:r w:rsidRPr="004A3907">
      <w:rPr>
        <w:rFonts w:ascii="Arial" w:hAnsi="Arial" w:cs="Arial"/>
        <w:noProof/>
        <w:sz w:val="19"/>
        <w:szCs w:val="19"/>
        <w:lang w:eastAsia="en-US"/>
      </w:rPr>
      <w:drawing>
        <wp:anchor distT="0" distB="0" distL="114300" distR="114300" simplePos="0" relativeHeight="251659264" behindDoc="0" locked="0" layoutInCell="1" allowOverlap="1" wp14:anchorId="0A9B9DFB" wp14:editId="0F086A26">
          <wp:simplePos x="0" y="0"/>
          <wp:positionH relativeFrom="margin">
            <wp:posOffset>-76200</wp:posOffset>
          </wp:positionH>
          <wp:positionV relativeFrom="paragraph">
            <wp:posOffset>-104453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C6A">
      <w:rPr>
        <w:rFonts w:ascii="Arial Rounded MT Bold" w:hAnsi="Arial Rounded MT Bold"/>
        <w:b/>
        <w:sz w:val="40"/>
        <w:szCs w:val="40"/>
      </w:rPr>
      <w:sym w:font="Wingdings" w:char="F03F"/>
    </w:r>
    <w:r>
      <w:rPr>
        <w:rFonts w:ascii="Arial Rounded MT Bold" w:hAnsi="Arial Rounded MT Bold"/>
      </w:rPr>
      <w:t xml:space="preserve"> CLB 7-IV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FD" w:rsidRDefault="00564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B1" w:rsidRDefault="003F62B1" w:rsidP="003F62B1">
      <w:pPr>
        <w:spacing w:after="0"/>
      </w:pPr>
      <w:r>
        <w:separator/>
      </w:r>
    </w:p>
  </w:footnote>
  <w:footnote w:type="continuationSeparator" w:id="0">
    <w:p w:rsidR="003F62B1" w:rsidRDefault="003F62B1" w:rsidP="003F62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FD" w:rsidRDefault="00564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B1" w:rsidRPr="003F62B1" w:rsidRDefault="003F62B1" w:rsidP="003F62B1">
    <w:pPr>
      <w:pStyle w:val="Header"/>
      <w:tabs>
        <w:tab w:val="clear" w:pos="4680"/>
        <w:tab w:val="clear" w:pos="9360"/>
        <w:tab w:val="left" w:pos="720"/>
      </w:tabs>
    </w:pPr>
    <w:r w:rsidRPr="00946AD9">
      <w:rPr>
        <w:rFonts w:ascii="Century Gothic" w:hAnsi="Century Gothic"/>
        <w:b/>
      </w:rPr>
      <w:t>LINC</w:t>
    </w:r>
    <w:r w:rsidR="00564AFD">
      <w:rPr>
        <w:rFonts w:ascii="Century Gothic" w:hAnsi="Century Gothic"/>
        <w:b/>
      </w:rPr>
      <w:t xml:space="preserve"> 7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946AD9">
      <w:rPr>
        <w:rFonts w:ascii="Century Gothic" w:hAnsi="Century Gothic"/>
      </w:rPr>
      <w:t xml:space="preserve">Name: </w:t>
    </w:r>
    <w:r w:rsidRPr="00946AD9">
      <w:rPr>
        <w:rFonts w:ascii="Century Gothic" w:hAnsi="Century Gothic"/>
        <w:u w:val="single"/>
      </w:rPr>
      <w:tab/>
    </w:r>
    <w:r w:rsidRPr="00946AD9">
      <w:rPr>
        <w:rFonts w:ascii="Century Gothic" w:hAnsi="Century Gothic"/>
        <w:u w:val="single"/>
      </w:rPr>
      <w:tab/>
    </w:r>
    <w:r w:rsidRPr="00946AD9"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 w:rsidRPr="00946AD9">
      <w:rPr>
        <w:rFonts w:ascii="Century Gothic" w:hAnsi="Century Gothic"/>
        <w:u w:val="single"/>
      </w:rPr>
      <w:tab/>
    </w:r>
    <w:r>
      <w:rPr>
        <w:rFonts w:ascii="Century Gothic" w:hAnsi="Century Gothic"/>
      </w:rPr>
      <w:t xml:space="preserve"> Date:</w:t>
    </w:r>
    <w:r>
      <w:rPr>
        <w:rFonts w:ascii="Century Gothic" w:hAnsi="Century Gothic"/>
        <w:u w:val="single"/>
      </w:rPr>
      <w:tab/>
      <w:t xml:space="preserve"> </w:t>
    </w:r>
    <w:r w:rsidRPr="00946AD9">
      <w:rPr>
        <w:rFonts w:ascii="Century Gothic" w:hAnsi="Century Gothic"/>
        <w:u w:val="single"/>
      </w:rPr>
      <w:tab/>
    </w:r>
    <w:r w:rsidRPr="00946AD9">
      <w:rPr>
        <w:rFonts w:ascii="Century Gothic" w:hAnsi="Century Gothic"/>
        <w:u w:val="single"/>
      </w:rPr>
      <w:tab/>
    </w:r>
    <w:r w:rsidRPr="00946AD9">
      <w:rPr>
        <w:rFonts w:ascii="Century Gothic" w:hAnsi="Century Gothic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FD" w:rsidRDefault="00564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2501"/>
    <w:multiLevelType w:val="hybridMultilevel"/>
    <w:tmpl w:val="8230F206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04CC"/>
    <w:multiLevelType w:val="hybridMultilevel"/>
    <w:tmpl w:val="F08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69"/>
    <w:rsid w:val="000F661F"/>
    <w:rsid w:val="00147F6F"/>
    <w:rsid w:val="00267400"/>
    <w:rsid w:val="002F510A"/>
    <w:rsid w:val="00313169"/>
    <w:rsid w:val="003F62B1"/>
    <w:rsid w:val="00400A42"/>
    <w:rsid w:val="004A3AEC"/>
    <w:rsid w:val="004B23F5"/>
    <w:rsid w:val="004D64DF"/>
    <w:rsid w:val="005415E9"/>
    <w:rsid w:val="00564AFD"/>
    <w:rsid w:val="005715EA"/>
    <w:rsid w:val="005753EC"/>
    <w:rsid w:val="006F635B"/>
    <w:rsid w:val="00767455"/>
    <w:rsid w:val="00856607"/>
    <w:rsid w:val="0089045E"/>
    <w:rsid w:val="00A84253"/>
    <w:rsid w:val="00AC28D1"/>
    <w:rsid w:val="00BD1A86"/>
    <w:rsid w:val="00BD7D45"/>
    <w:rsid w:val="00D77CE7"/>
    <w:rsid w:val="00F846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3169"/>
    <w:pPr>
      <w:spacing w:after="0"/>
    </w:pPr>
    <w:rPr>
      <w:sz w:val="22"/>
      <w:szCs w:val="22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131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4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62B1"/>
  </w:style>
  <w:style w:type="paragraph" w:styleId="Footer">
    <w:name w:val="footer"/>
    <w:basedOn w:val="Normal"/>
    <w:link w:val="FooterChar"/>
    <w:uiPriority w:val="99"/>
    <w:unhideWhenUsed/>
    <w:rsid w:val="003F62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2B1"/>
  </w:style>
  <w:style w:type="paragraph" w:styleId="BalloonText">
    <w:name w:val="Balloon Text"/>
    <w:basedOn w:val="Normal"/>
    <w:link w:val="BalloonTextChar"/>
    <w:uiPriority w:val="99"/>
    <w:semiHidden/>
    <w:unhideWhenUsed/>
    <w:rsid w:val="003F62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3169"/>
    <w:pPr>
      <w:spacing w:after="0"/>
    </w:pPr>
    <w:rPr>
      <w:sz w:val="22"/>
      <w:szCs w:val="22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131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4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62B1"/>
  </w:style>
  <w:style w:type="paragraph" w:styleId="Footer">
    <w:name w:val="footer"/>
    <w:basedOn w:val="Normal"/>
    <w:link w:val="FooterChar"/>
    <w:uiPriority w:val="99"/>
    <w:unhideWhenUsed/>
    <w:rsid w:val="003F62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2B1"/>
  </w:style>
  <w:style w:type="paragraph" w:styleId="BalloonText">
    <w:name w:val="Balloon Text"/>
    <w:basedOn w:val="Normal"/>
    <w:link w:val="BalloonTextChar"/>
    <w:uiPriority w:val="99"/>
    <w:semiHidden/>
    <w:unhideWhenUsed/>
    <w:rsid w:val="003F62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AC381-B0CA-4C88-B6C4-7548151D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Fleishmann III</dc:creator>
  <cp:lastModifiedBy>Shawna Williams</cp:lastModifiedBy>
  <cp:revision>3</cp:revision>
  <cp:lastPrinted>2015-03-09T20:28:00Z</cp:lastPrinted>
  <dcterms:created xsi:type="dcterms:W3CDTF">2015-03-09T20:28:00Z</dcterms:created>
  <dcterms:modified xsi:type="dcterms:W3CDTF">2015-03-09T20:28:00Z</dcterms:modified>
</cp:coreProperties>
</file>